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89" w:rsidRDefault="00CF4289" w:rsidP="00CF4289">
      <w:pPr>
        <w:ind w:left="0" w:right="-2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FOST </w:t>
      </w:r>
      <w:proofErr w:type="gramStart"/>
      <w:r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  <w:b/>
        </w:rPr>
        <w:t>. CARACTERIAZAÇÃO</w:t>
      </w:r>
      <w:r w:rsidR="006E145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DA PROPOSTA E INFRAESTRUTURA</w:t>
      </w:r>
    </w:p>
    <w:p w:rsidR="002F7D6D" w:rsidRDefault="002F7D6D" w:rsidP="00CF4289">
      <w:pPr>
        <w:ind w:left="0" w:right="-2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bookmarkStart w:id="0" w:name="_GoBack"/>
      <w:bookmarkEnd w:id="0"/>
      <w:r>
        <w:rPr>
          <w:rFonts w:ascii="Times New Roman" w:hAnsi="Times New Roman" w:cs="Times New Roman"/>
          <w:b/>
        </w:rPr>
        <w:t>usa</w:t>
      </w:r>
      <w:r w:rsidR="001A6C2C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 xml:space="preserve"> no máximo 20</w:t>
      </w:r>
      <w:r w:rsidR="004A4A1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000 caracteres em cada texto)</w:t>
      </w:r>
    </w:p>
    <w:p w:rsidR="00CF4289" w:rsidRDefault="00CF4289" w:rsidP="00CF4289">
      <w:pPr>
        <w:ind w:left="0" w:right="-2" w:firstLine="0"/>
        <w:rPr>
          <w:rFonts w:ascii="Times New Roman" w:hAnsi="Times New Roman" w:cs="Times New Roman"/>
        </w:rPr>
      </w:pPr>
    </w:p>
    <w:tbl>
      <w:tblPr>
        <w:tblStyle w:val="Tabelacomgrade"/>
        <w:tblW w:w="8612" w:type="dxa"/>
        <w:tblInd w:w="109" w:type="dxa"/>
        <w:tblLook w:val="04A0" w:firstRow="1" w:lastRow="0" w:firstColumn="1" w:lastColumn="0" w:noHBand="0" w:noVBand="1"/>
      </w:tblPr>
      <w:tblGrid>
        <w:gridCol w:w="8612"/>
      </w:tblGrid>
      <w:tr w:rsidR="00CF4289" w:rsidTr="00D34AF1">
        <w:tc>
          <w:tcPr>
            <w:tcW w:w="8612" w:type="dxa"/>
            <w:shd w:val="clear" w:color="auto" w:fill="D9D9D9" w:themeFill="background1" w:themeFillShade="D9"/>
          </w:tcPr>
          <w:p w:rsidR="00CF4289" w:rsidRDefault="00CF4289" w:rsidP="00D34AF1">
            <w:pPr>
              <w:ind w:left="0" w:right="-2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Contextualização Institucional e Regional da Proposta</w:t>
            </w:r>
          </w:p>
          <w:p w:rsidR="00CF4289" w:rsidRDefault="00CF4289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Importância da proposta no contexto do plano de desenvolvimento da IES; relevância e impacto regional ou microrregional da formação dos profissionais com o perfil previsto; caracterização da demanda a ser atendida.</w:t>
            </w:r>
          </w:p>
        </w:tc>
      </w:tr>
      <w:tr w:rsidR="00CF4289" w:rsidTr="00571161">
        <w:trPr>
          <w:trHeight w:val="5165"/>
        </w:trPr>
        <w:tc>
          <w:tcPr>
            <w:tcW w:w="8612" w:type="dxa"/>
            <w:tcFitText/>
          </w:tcPr>
          <w:p w:rsidR="00CF4289" w:rsidRDefault="00CF4289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</w:tbl>
    <w:p w:rsidR="00CF4289" w:rsidRDefault="00CF4289" w:rsidP="00CF4289">
      <w:pPr>
        <w:ind w:left="0" w:right="-2" w:firstLine="0"/>
        <w:rPr>
          <w:rFonts w:ascii="Times New Roman" w:hAnsi="Times New Roman" w:cs="Times New Roman"/>
        </w:rPr>
      </w:pPr>
    </w:p>
    <w:tbl>
      <w:tblPr>
        <w:tblStyle w:val="Tabelacomgrade"/>
        <w:tblW w:w="8612" w:type="dxa"/>
        <w:tblInd w:w="109" w:type="dxa"/>
        <w:tblLook w:val="04A0" w:firstRow="1" w:lastRow="0" w:firstColumn="1" w:lastColumn="0" w:noHBand="0" w:noVBand="1"/>
      </w:tblPr>
      <w:tblGrid>
        <w:gridCol w:w="8612"/>
      </w:tblGrid>
      <w:tr w:rsidR="00CF4289" w:rsidTr="00D34AF1">
        <w:tc>
          <w:tcPr>
            <w:tcW w:w="8612" w:type="dxa"/>
            <w:shd w:val="clear" w:color="auto" w:fill="D9D9D9" w:themeFill="background1" w:themeFillShade="D9"/>
          </w:tcPr>
          <w:p w:rsidR="00CF4289" w:rsidRDefault="002F7D6D" w:rsidP="00D34AF1">
            <w:pPr>
              <w:ind w:left="0" w:right="-2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Histórico do curso</w:t>
            </w:r>
          </w:p>
          <w:p w:rsidR="00CF4289" w:rsidRDefault="002F7D6D" w:rsidP="002F7D6D">
            <w:pPr>
              <w:ind w:left="0" w:right="-2" w:firstLine="0"/>
              <w:rPr>
                <w:rFonts w:ascii="Times New Roman" w:hAnsi="Times New Roman" w:cs="Times New Roman"/>
                <w:szCs w:val="20"/>
              </w:rPr>
            </w:pPr>
            <w:r w:rsidRPr="002F7D6D">
              <w:rPr>
                <w:rFonts w:ascii="Times New Roman" w:hAnsi="Times New Roman" w:cs="Times New Roman"/>
                <w:szCs w:val="20"/>
              </w:rPr>
              <w:t>Histórico da formação do grupo que originou a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F7D6D">
              <w:rPr>
                <w:rFonts w:ascii="Times New Roman" w:hAnsi="Times New Roman" w:cs="Times New Roman"/>
                <w:szCs w:val="20"/>
              </w:rPr>
              <w:t>proposta</w:t>
            </w:r>
            <w:r w:rsidR="00CF4289">
              <w:rPr>
                <w:rFonts w:ascii="Times New Roman" w:hAnsi="Times New Roman" w:cs="Times New Roman"/>
                <w:szCs w:val="20"/>
              </w:rPr>
              <w:t xml:space="preserve">. Em caso de fusão ou desmembramento de cursos, apresentar justificativas para tal decisão. </w:t>
            </w:r>
            <w:r>
              <w:rPr>
                <w:rFonts w:ascii="Times New Roman" w:hAnsi="Times New Roman" w:cs="Times New Roman"/>
                <w:szCs w:val="20"/>
              </w:rPr>
              <w:t>No caso de r</w:t>
            </w:r>
            <w:r w:rsidR="00CF4289">
              <w:rPr>
                <w:rFonts w:ascii="Times New Roman" w:hAnsi="Times New Roman" w:cs="Times New Roman"/>
                <w:szCs w:val="20"/>
              </w:rPr>
              <w:t>eapresentação de proposta de curso não aprovado ou descredenciado expor inovações ou ajustes e providencias decorrentes de críticas ou sugestões apontadas à versão anterior.</w:t>
            </w:r>
          </w:p>
        </w:tc>
      </w:tr>
      <w:tr w:rsidR="00CF4289" w:rsidTr="00D34AF1">
        <w:trPr>
          <w:trHeight w:val="5116"/>
        </w:trPr>
        <w:tc>
          <w:tcPr>
            <w:tcW w:w="8612" w:type="dxa"/>
          </w:tcPr>
          <w:p w:rsidR="00CF4289" w:rsidRDefault="00CF4289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</w:tbl>
    <w:p w:rsidR="001A6C2C" w:rsidRDefault="001A6C2C" w:rsidP="00CF4289">
      <w:pPr>
        <w:ind w:left="0" w:right="-2" w:firstLine="0"/>
        <w:rPr>
          <w:rFonts w:ascii="Times New Roman" w:hAnsi="Times New Roman" w:cs="Times New Roman"/>
        </w:rPr>
      </w:pPr>
    </w:p>
    <w:tbl>
      <w:tblPr>
        <w:tblStyle w:val="Tabelacomgrade"/>
        <w:tblW w:w="8612" w:type="dxa"/>
        <w:tblInd w:w="109" w:type="dxa"/>
        <w:tblLook w:val="04A0" w:firstRow="1" w:lastRow="0" w:firstColumn="1" w:lastColumn="0" w:noHBand="0" w:noVBand="1"/>
      </w:tblPr>
      <w:tblGrid>
        <w:gridCol w:w="8612"/>
      </w:tblGrid>
      <w:tr w:rsidR="00CF4289" w:rsidTr="00D34AF1">
        <w:tc>
          <w:tcPr>
            <w:tcW w:w="8612" w:type="dxa"/>
            <w:shd w:val="clear" w:color="auto" w:fill="D9D9D9" w:themeFill="background1" w:themeFillShade="D9"/>
          </w:tcPr>
          <w:p w:rsidR="00CF4289" w:rsidRDefault="00CF4289" w:rsidP="00D34AF1">
            <w:pPr>
              <w:ind w:left="0" w:right="-2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Cooperação e Intercâmbio</w:t>
            </w:r>
          </w:p>
          <w:p w:rsidR="00CF4289" w:rsidRDefault="00CF4289" w:rsidP="00D34AF1">
            <w:pPr>
              <w:ind w:left="0" w:right="-2" w:firstLine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Informar, objetivamente, a existência de convênios, programas ou projetos sistemáticos e relevantes de cooperação, intercâmbio ou parceria nacional e internacional que deverão contribuir para o desenvolvimento das atividades de ensino e pesquisa do curso.</w:t>
            </w:r>
          </w:p>
        </w:tc>
      </w:tr>
      <w:tr w:rsidR="00CF4289" w:rsidTr="00D34AF1">
        <w:trPr>
          <w:trHeight w:val="5669"/>
        </w:trPr>
        <w:tc>
          <w:tcPr>
            <w:tcW w:w="8612" w:type="dxa"/>
          </w:tcPr>
          <w:p w:rsidR="00CF4289" w:rsidRDefault="00CF4289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</w:tbl>
    <w:p w:rsidR="00CF4289" w:rsidRDefault="00CF4289" w:rsidP="00CF4289">
      <w:pPr>
        <w:ind w:left="0" w:right="-2" w:firstLine="0"/>
        <w:rPr>
          <w:rFonts w:ascii="Times New Roman" w:hAnsi="Times New Roman" w:cs="Times New Roman"/>
        </w:rPr>
      </w:pPr>
    </w:p>
    <w:tbl>
      <w:tblPr>
        <w:tblW w:w="857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562"/>
        <w:gridCol w:w="368"/>
        <w:gridCol w:w="4522"/>
      </w:tblGrid>
      <w:tr w:rsidR="00E9331C" w:rsidTr="00E9331C">
        <w:trPr>
          <w:cantSplit/>
          <w:trHeight w:val="247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331C" w:rsidRDefault="00E9331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Vagas por seleção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31C" w:rsidRDefault="00E9331C" w:rsidP="00D34AF1">
            <w:pPr>
              <w:ind w:right="-2" w:hanging="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Mestrado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31C" w:rsidRDefault="00E9331C" w:rsidP="00D34AF1">
            <w:pPr>
              <w:ind w:right="-2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vMerge w:val="restart"/>
          </w:tcPr>
          <w:p w:rsidR="00E9331C" w:rsidRPr="00E9331C" w:rsidRDefault="00E9331C" w:rsidP="00E9331C">
            <w:pPr>
              <w:ind w:firstLine="29"/>
              <w:jc w:val="center"/>
              <w:rPr>
                <w:b/>
              </w:rPr>
            </w:pPr>
            <w:r w:rsidRPr="00E9331C">
              <w:rPr>
                <w:b/>
              </w:rPr>
              <w:t xml:space="preserve">Estar atentos à relação </w:t>
            </w:r>
            <w:r>
              <w:rPr>
                <w:b/>
              </w:rPr>
              <w:t>orientador/</w:t>
            </w:r>
            <w:proofErr w:type="gramStart"/>
            <w:r>
              <w:rPr>
                <w:b/>
              </w:rPr>
              <w:t>orientandos</w:t>
            </w:r>
            <w:r w:rsidRPr="00E9331C">
              <w:rPr>
                <w:b/>
              </w:rPr>
              <w:t xml:space="preserve"> especificada</w:t>
            </w:r>
            <w:proofErr w:type="gramEnd"/>
            <w:r w:rsidRPr="00E9331C">
              <w:rPr>
                <w:b/>
              </w:rPr>
              <w:t xml:space="preserve"> pela CAPES</w:t>
            </w:r>
            <w:r>
              <w:rPr>
                <w:b/>
              </w:rPr>
              <w:t xml:space="preserve"> para propor número de vagas</w:t>
            </w:r>
            <w:r w:rsidRPr="00E9331C">
              <w:rPr>
                <w:b/>
              </w:rPr>
              <w:t>.</w:t>
            </w:r>
          </w:p>
        </w:tc>
      </w:tr>
      <w:tr w:rsidR="00E9331C" w:rsidTr="00E9331C">
        <w:trPr>
          <w:cantSplit/>
          <w:trHeight w:val="246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331C" w:rsidRDefault="00E9331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31C" w:rsidRDefault="00E9331C" w:rsidP="00D34AF1">
            <w:pPr>
              <w:ind w:right="-2" w:hanging="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Doutorado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31C" w:rsidRDefault="00E9331C" w:rsidP="00D34AF1">
            <w:pPr>
              <w:ind w:right="-2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vMerge/>
          </w:tcPr>
          <w:p w:rsidR="00E9331C" w:rsidRPr="00E9331C" w:rsidRDefault="00E9331C" w:rsidP="00E9331C"/>
        </w:tc>
      </w:tr>
      <w:tr w:rsidR="00E9331C" w:rsidTr="00E9331C">
        <w:trPr>
          <w:cantSplit/>
          <w:trHeight w:val="284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331C" w:rsidRDefault="00E9331C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Periodicidade de seleção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1C" w:rsidRDefault="00E9331C" w:rsidP="00D34AF1">
            <w:pPr>
              <w:ind w:right="-2" w:hanging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Semestral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31C" w:rsidRDefault="00E9331C" w:rsidP="00D34AF1">
            <w:pPr>
              <w:ind w:right="-2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vMerge/>
          </w:tcPr>
          <w:p w:rsidR="00E9331C" w:rsidRDefault="00E9331C" w:rsidP="00D34AF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331C" w:rsidTr="00E9331C">
        <w:trPr>
          <w:cantSplit/>
          <w:trHeight w:val="284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331C" w:rsidRDefault="00E9331C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1C" w:rsidRDefault="00E9331C" w:rsidP="00D34AF1">
            <w:pPr>
              <w:ind w:right="-2" w:hanging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Anual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31C" w:rsidRDefault="00E9331C" w:rsidP="00D34AF1">
            <w:pPr>
              <w:ind w:right="-2" w:hanging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vMerge/>
          </w:tcPr>
          <w:p w:rsidR="00E9331C" w:rsidRDefault="00E9331C" w:rsidP="00D34AF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4289" w:rsidTr="00E9331C">
        <w:trPr>
          <w:cantSplit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289" w:rsidRDefault="00CF4289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Público alvo: portadores de diploma de graduação em ou mestrado em</w:t>
            </w:r>
          </w:p>
        </w:tc>
        <w:tc>
          <w:tcPr>
            <w:tcW w:w="6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289" w:rsidRDefault="00CF4289" w:rsidP="00D34AF1">
            <w:pPr>
              <w:ind w:right="-2" w:hanging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</w:t>
            </w:r>
          </w:p>
          <w:p w:rsidR="00CF4289" w:rsidRDefault="00CF4289" w:rsidP="00D34AF1">
            <w:pPr>
              <w:ind w:right="-2" w:hanging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(b)</w:t>
            </w:r>
          </w:p>
          <w:p w:rsidR="00CF4289" w:rsidRDefault="00CF4289" w:rsidP="00D34AF1">
            <w:pPr>
              <w:ind w:right="-2" w:hanging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(c)</w:t>
            </w:r>
          </w:p>
          <w:p w:rsidR="00CF4289" w:rsidRDefault="00CF4289" w:rsidP="00D34AF1">
            <w:pPr>
              <w:ind w:right="-2" w:hanging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(d)</w:t>
            </w:r>
          </w:p>
        </w:tc>
      </w:tr>
    </w:tbl>
    <w:p w:rsidR="00CF4289" w:rsidRDefault="00CF4289" w:rsidP="00CF4289">
      <w:pPr>
        <w:ind w:left="0" w:right="-2" w:firstLine="0"/>
        <w:rPr>
          <w:rFonts w:ascii="Times New Roman" w:hAnsi="Times New Roman" w:cs="Times New Roman"/>
        </w:rPr>
      </w:pPr>
    </w:p>
    <w:p w:rsidR="00CF4289" w:rsidRDefault="00CF4289" w:rsidP="00CF4289">
      <w:pPr>
        <w:ind w:left="0" w:right="-2" w:firstLine="0"/>
        <w:rPr>
          <w:rFonts w:ascii="Times New Roman" w:hAnsi="Times New Roman" w:cs="Times New Roman"/>
        </w:rPr>
        <w:sectPr w:rsidR="00CF4289">
          <w:headerReference w:type="default" r:id="rId7"/>
          <w:footerReference w:type="default" r:id="rId8"/>
          <w:pgSz w:w="11906" w:h="16838"/>
          <w:pgMar w:top="1418" w:right="1701" w:bottom="1418" w:left="1701" w:header="709" w:footer="709" w:gutter="0"/>
          <w:cols w:space="720"/>
          <w:formProt w:val="0"/>
          <w:docGrid w:linePitch="360" w:charSpace="4096"/>
        </w:sectPr>
      </w:pPr>
    </w:p>
    <w:tbl>
      <w:tblPr>
        <w:tblW w:w="739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8"/>
        <w:gridCol w:w="658"/>
        <w:gridCol w:w="600"/>
        <w:gridCol w:w="742"/>
        <w:gridCol w:w="601"/>
      </w:tblGrid>
      <w:tr w:rsidR="00CF4289" w:rsidTr="00D34AF1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4289" w:rsidRDefault="00CF4289" w:rsidP="00D34AF1">
            <w:pPr>
              <w:ind w:left="0" w:right="-2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Infraestrutura administrativa exclusiva para o programa?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89" w:rsidRDefault="00CF4289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89" w:rsidRDefault="00CF4289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89" w:rsidRDefault="00CF4289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89" w:rsidRDefault="00CF4289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4289" w:rsidRDefault="00CF4289" w:rsidP="00CF4289">
      <w:pPr>
        <w:ind w:left="0" w:right="-2" w:firstLine="0"/>
        <w:jc w:val="left"/>
        <w:rPr>
          <w:rFonts w:ascii="Times New Roman" w:hAnsi="Times New Roman" w:cs="Times New Roman"/>
          <w:b/>
        </w:rPr>
      </w:pPr>
    </w:p>
    <w:tbl>
      <w:tblPr>
        <w:tblW w:w="739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8"/>
        <w:gridCol w:w="658"/>
        <w:gridCol w:w="600"/>
        <w:gridCol w:w="742"/>
        <w:gridCol w:w="601"/>
      </w:tblGrid>
      <w:tr w:rsidR="00CF4289" w:rsidTr="00D34AF1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4289" w:rsidRDefault="00CF4289" w:rsidP="00D34AF1">
            <w:pPr>
              <w:ind w:left="0" w:right="-2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Salas para docentes?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89" w:rsidRDefault="00CF4289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89" w:rsidRDefault="00CF4289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89" w:rsidRDefault="00CF4289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89" w:rsidRDefault="00CF4289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4289" w:rsidRDefault="00CF4289" w:rsidP="00CF4289">
      <w:pPr>
        <w:ind w:left="0" w:right="-2" w:firstLine="0"/>
        <w:jc w:val="left"/>
        <w:rPr>
          <w:rFonts w:ascii="Times New Roman" w:hAnsi="Times New Roman" w:cs="Times New Roman"/>
          <w:b/>
        </w:rPr>
      </w:pPr>
    </w:p>
    <w:tbl>
      <w:tblPr>
        <w:tblW w:w="739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8"/>
        <w:gridCol w:w="658"/>
        <w:gridCol w:w="600"/>
        <w:gridCol w:w="742"/>
        <w:gridCol w:w="601"/>
      </w:tblGrid>
      <w:tr w:rsidR="00CF4289" w:rsidTr="00D34AF1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4289" w:rsidRDefault="00CF4289" w:rsidP="00D34AF1">
            <w:pPr>
              <w:ind w:left="0" w:right="-2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Salas para alunos, equipadas com computadores?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89" w:rsidRDefault="00CF4289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89" w:rsidRDefault="00CF4289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89" w:rsidRDefault="00CF4289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289" w:rsidRDefault="00CF4289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4289" w:rsidRDefault="00CF4289" w:rsidP="00CF4289">
      <w:pPr>
        <w:ind w:left="0" w:right="-2" w:firstLine="0"/>
        <w:jc w:val="left"/>
        <w:rPr>
          <w:rFonts w:ascii="Times New Roman" w:hAnsi="Times New Roman" w:cs="Times New Roman"/>
          <w:b/>
        </w:rPr>
      </w:pPr>
    </w:p>
    <w:tbl>
      <w:tblPr>
        <w:tblStyle w:val="Tabelacomgrade"/>
        <w:tblW w:w="8612" w:type="dxa"/>
        <w:tblInd w:w="109" w:type="dxa"/>
        <w:tblLook w:val="04A0" w:firstRow="1" w:lastRow="0" w:firstColumn="1" w:lastColumn="0" w:noHBand="0" w:noVBand="1"/>
      </w:tblPr>
      <w:tblGrid>
        <w:gridCol w:w="8612"/>
      </w:tblGrid>
      <w:tr w:rsidR="00CF4289" w:rsidTr="00D34AF1">
        <w:tc>
          <w:tcPr>
            <w:tcW w:w="8612" w:type="dxa"/>
            <w:shd w:val="clear" w:color="auto" w:fill="D9D9D9" w:themeFill="background1" w:themeFillShade="D9"/>
          </w:tcPr>
          <w:p w:rsidR="00CF4289" w:rsidRDefault="00CF4289" w:rsidP="00D34AF1">
            <w:pPr>
              <w:ind w:left="0" w:right="-2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Laboratórios para pesquisa</w:t>
            </w:r>
          </w:p>
          <w:p w:rsidR="00CF4289" w:rsidRDefault="00CF4289" w:rsidP="00D34AF1">
            <w:pPr>
              <w:ind w:left="0" w:right="-2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Informar quantos e quais os laboratórios disponíveis e as características e condições básicas de cada um deles. Informar se o laboratório é compartilhado com outras instituições ou se utilizará, de forma sistemática, laboratórios de outra IES, instituto de pesquisa ou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entidade</w:t>
            </w:r>
            <w:proofErr w:type="gramEnd"/>
          </w:p>
        </w:tc>
      </w:tr>
      <w:tr w:rsidR="00CF4289" w:rsidTr="00D34AF1">
        <w:trPr>
          <w:trHeight w:val="4327"/>
        </w:trPr>
        <w:tc>
          <w:tcPr>
            <w:tcW w:w="8612" w:type="dxa"/>
          </w:tcPr>
          <w:p w:rsidR="00CF4289" w:rsidRDefault="00CF4289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</w:tbl>
    <w:p w:rsidR="00CF4289" w:rsidRDefault="00CF4289" w:rsidP="00CF4289">
      <w:pPr>
        <w:ind w:left="0" w:right="-2" w:firstLine="0"/>
        <w:jc w:val="left"/>
        <w:rPr>
          <w:rFonts w:ascii="Times New Roman" w:hAnsi="Times New Roman" w:cs="Times New Roman"/>
          <w:b/>
        </w:rPr>
      </w:pPr>
    </w:p>
    <w:p w:rsidR="00CF4289" w:rsidRDefault="00CF4289" w:rsidP="00CF4289">
      <w:pPr>
        <w:ind w:left="0" w:right="-2" w:firstLine="0"/>
        <w:jc w:val="left"/>
        <w:rPr>
          <w:rFonts w:ascii="Times New Roman" w:hAnsi="Times New Roman" w:cs="Times New Roman"/>
          <w:b/>
        </w:rPr>
      </w:pPr>
    </w:p>
    <w:tbl>
      <w:tblPr>
        <w:tblStyle w:val="Tabelacomgrade"/>
        <w:tblW w:w="8612" w:type="dxa"/>
        <w:tblInd w:w="109" w:type="dxa"/>
        <w:tblLook w:val="04A0" w:firstRow="1" w:lastRow="0" w:firstColumn="1" w:lastColumn="0" w:noHBand="0" w:noVBand="1"/>
      </w:tblPr>
      <w:tblGrid>
        <w:gridCol w:w="8612"/>
      </w:tblGrid>
      <w:tr w:rsidR="00CF4289" w:rsidTr="00D34AF1">
        <w:tc>
          <w:tcPr>
            <w:tcW w:w="8612" w:type="dxa"/>
            <w:shd w:val="clear" w:color="auto" w:fill="D9D9D9" w:themeFill="background1" w:themeFillShade="D9"/>
          </w:tcPr>
          <w:p w:rsidR="00CF4289" w:rsidRDefault="00CF4289" w:rsidP="00D34AF1">
            <w:pPr>
              <w:ind w:left="0" w:right="-2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Biblioteca</w:t>
            </w:r>
          </w:p>
          <w:p w:rsidR="00CF4289" w:rsidRDefault="00CF4289" w:rsidP="00D34AF1">
            <w:pPr>
              <w:ind w:left="0" w:right="-2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Caracterizar o acervo, apresentando os dados gerais e específicos sobre sua composição – nº de livros, de periódicos e áreas nas quais eles se concentram. Informar a existência de estruturas, recursos ou formas especiais de acessos eletrônicos à produção da área disponibilizados pela IES, inclusive o acesso a Portais de Periódicos, como no caso do mantido pela CAPES. Informar se a biblioteca está ligada à rede mundial de computadores</w:t>
            </w:r>
          </w:p>
        </w:tc>
      </w:tr>
      <w:tr w:rsidR="00CF4289" w:rsidTr="00D34AF1">
        <w:trPr>
          <w:trHeight w:val="4421"/>
        </w:trPr>
        <w:tc>
          <w:tcPr>
            <w:tcW w:w="8612" w:type="dxa"/>
          </w:tcPr>
          <w:p w:rsidR="00CF4289" w:rsidRDefault="00CF4289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</w:tbl>
    <w:p w:rsidR="00CF4289" w:rsidRDefault="00CF4289" w:rsidP="00CF4289">
      <w:pPr>
        <w:ind w:left="0" w:right="-2" w:firstLine="0"/>
        <w:jc w:val="left"/>
        <w:rPr>
          <w:rFonts w:ascii="Times New Roman" w:hAnsi="Times New Roman" w:cs="Times New Roman"/>
          <w:b/>
        </w:rPr>
      </w:pPr>
    </w:p>
    <w:p w:rsidR="00CF4289" w:rsidRDefault="00CF4289" w:rsidP="00CF4289">
      <w:pPr>
        <w:ind w:left="0" w:right="-2" w:firstLine="0"/>
        <w:jc w:val="left"/>
        <w:rPr>
          <w:rFonts w:ascii="Times New Roman" w:hAnsi="Times New Roman" w:cs="Times New Roman"/>
          <w:b/>
        </w:rPr>
      </w:pPr>
    </w:p>
    <w:p w:rsidR="00CF4289" w:rsidRDefault="00CF4289" w:rsidP="00CF4289">
      <w:pPr>
        <w:ind w:left="0" w:right="-2" w:firstLine="0"/>
        <w:jc w:val="left"/>
        <w:rPr>
          <w:rFonts w:ascii="Times New Roman" w:hAnsi="Times New Roman" w:cs="Times New Roman"/>
          <w:b/>
        </w:rPr>
      </w:pPr>
    </w:p>
    <w:tbl>
      <w:tblPr>
        <w:tblStyle w:val="Tabelacomgrade"/>
        <w:tblW w:w="8612" w:type="dxa"/>
        <w:tblInd w:w="109" w:type="dxa"/>
        <w:tblLook w:val="04A0" w:firstRow="1" w:lastRow="0" w:firstColumn="1" w:lastColumn="0" w:noHBand="0" w:noVBand="1"/>
      </w:tblPr>
      <w:tblGrid>
        <w:gridCol w:w="8612"/>
      </w:tblGrid>
      <w:tr w:rsidR="00CF4289" w:rsidTr="00D34AF1">
        <w:tc>
          <w:tcPr>
            <w:tcW w:w="8612" w:type="dxa"/>
            <w:shd w:val="clear" w:color="auto" w:fill="D9D9D9" w:themeFill="background1" w:themeFillShade="D9"/>
          </w:tcPr>
          <w:p w:rsidR="00CF4289" w:rsidRDefault="00CF4289" w:rsidP="00D34AF1">
            <w:pPr>
              <w:ind w:left="0" w:right="-2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Financiamentos</w:t>
            </w:r>
          </w:p>
          <w:p w:rsidR="00CF4289" w:rsidRDefault="00CF4289" w:rsidP="00D34AF1">
            <w:pPr>
              <w:ind w:left="0" w:right="-2" w:firstLine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Informar se alguma entidade externa à IES – órgãos ou agências nacionais e estrangeiras, fundações públicas ou privadas, empresas etc. – financia ou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apóia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projetos de pesquisa ou outras atividades do programa/curso. Neste caso, indicar qual a entidade financiadora, a natureza do apoio e o total de recursos. Se o financiamento for de médio ou longo prazo, informar, período, valor médio anual etc.</w:t>
            </w:r>
          </w:p>
        </w:tc>
      </w:tr>
      <w:tr w:rsidR="00CF4289" w:rsidTr="00D34AF1">
        <w:trPr>
          <w:trHeight w:val="4535"/>
        </w:trPr>
        <w:tc>
          <w:tcPr>
            <w:tcW w:w="8612" w:type="dxa"/>
          </w:tcPr>
          <w:p w:rsidR="00CF4289" w:rsidRDefault="00CF4289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</w:tbl>
    <w:p w:rsidR="00CF4289" w:rsidRDefault="00CF4289" w:rsidP="00CF4289">
      <w:pPr>
        <w:ind w:left="0" w:right="-2" w:firstLine="0"/>
        <w:jc w:val="left"/>
        <w:rPr>
          <w:rFonts w:ascii="Times New Roman" w:hAnsi="Times New Roman" w:cs="Times New Roman"/>
          <w:b/>
        </w:rPr>
      </w:pPr>
    </w:p>
    <w:tbl>
      <w:tblPr>
        <w:tblStyle w:val="Tabelacomgrade"/>
        <w:tblW w:w="8612" w:type="dxa"/>
        <w:tblInd w:w="109" w:type="dxa"/>
        <w:tblLook w:val="04A0" w:firstRow="1" w:lastRow="0" w:firstColumn="1" w:lastColumn="0" w:noHBand="0" w:noVBand="1"/>
      </w:tblPr>
      <w:tblGrid>
        <w:gridCol w:w="8612"/>
      </w:tblGrid>
      <w:tr w:rsidR="00CF4289" w:rsidTr="00D34AF1">
        <w:tc>
          <w:tcPr>
            <w:tcW w:w="8612" w:type="dxa"/>
            <w:shd w:val="clear" w:color="auto" w:fill="D9D9D9" w:themeFill="background1" w:themeFillShade="D9"/>
          </w:tcPr>
          <w:p w:rsidR="00CF4289" w:rsidRDefault="00CF4289" w:rsidP="00D34AF1">
            <w:pPr>
              <w:ind w:left="0" w:right="-2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Informações adicionais</w:t>
            </w:r>
          </w:p>
          <w:p w:rsidR="00CF4289" w:rsidRDefault="00CF4289" w:rsidP="00D34AF1">
            <w:pPr>
              <w:ind w:left="0" w:right="-2" w:firstLine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Utilizar o campo para destacar aspectos relevantes da infraestrutura física, administrativa e de ensino e pesquisa não devidamente retratados nos campos anteriores. Descrição de recursos humanos, técnicos e administrativos existentes e/ou necessários.</w:t>
            </w:r>
          </w:p>
        </w:tc>
      </w:tr>
      <w:tr w:rsidR="00CF4289" w:rsidTr="00D34AF1">
        <w:trPr>
          <w:trHeight w:val="4535"/>
        </w:trPr>
        <w:tc>
          <w:tcPr>
            <w:tcW w:w="8612" w:type="dxa"/>
          </w:tcPr>
          <w:p w:rsidR="00CF4289" w:rsidRDefault="00CF4289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</w:tbl>
    <w:p w:rsidR="00A57736" w:rsidRDefault="00A57736"/>
    <w:sectPr w:rsidR="00A57736" w:rsidSect="00A5773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54C" w:rsidRDefault="0097754C" w:rsidP="001C4F4B">
      <w:pPr>
        <w:spacing w:line="240" w:lineRule="auto"/>
      </w:pPr>
      <w:r>
        <w:separator/>
      </w:r>
    </w:p>
  </w:endnote>
  <w:endnote w:type="continuationSeparator" w:id="0">
    <w:p w:rsidR="0097754C" w:rsidRDefault="0097754C" w:rsidP="001C4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D3" w:rsidRDefault="0097754C">
    <w:pPr>
      <w:pStyle w:val="Rodap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D3" w:rsidRDefault="0097754C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54C" w:rsidRDefault="0097754C" w:rsidP="001C4F4B">
      <w:pPr>
        <w:spacing w:line="240" w:lineRule="auto"/>
      </w:pPr>
      <w:r>
        <w:separator/>
      </w:r>
    </w:p>
  </w:footnote>
  <w:footnote w:type="continuationSeparator" w:id="0">
    <w:p w:rsidR="0097754C" w:rsidRDefault="0097754C" w:rsidP="001C4F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D3" w:rsidRDefault="0097754C">
    <w:pPr>
      <w:pStyle w:val="Cabealho1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D3" w:rsidRDefault="0097754C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289"/>
    <w:rsid w:val="001A6C2C"/>
    <w:rsid w:val="001C4F4B"/>
    <w:rsid w:val="002F7D6D"/>
    <w:rsid w:val="00326C91"/>
    <w:rsid w:val="004A4A1E"/>
    <w:rsid w:val="00503A97"/>
    <w:rsid w:val="00571161"/>
    <w:rsid w:val="006E145E"/>
    <w:rsid w:val="0092678C"/>
    <w:rsid w:val="0097754C"/>
    <w:rsid w:val="00A076F8"/>
    <w:rsid w:val="00A57736"/>
    <w:rsid w:val="00AF12C9"/>
    <w:rsid w:val="00CF4289"/>
    <w:rsid w:val="00DE693B"/>
    <w:rsid w:val="00E9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13" w:after="113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289"/>
    <w:pPr>
      <w:suppressAutoHyphens/>
      <w:spacing w:before="0" w:after="0" w:line="247" w:lineRule="auto"/>
      <w:ind w:left="102" w:right="125" w:firstLine="1418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CF4289"/>
  </w:style>
  <w:style w:type="character" w:customStyle="1" w:styleId="RodapChar">
    <w:name w:val="Rodapé Char"/>
    <w:basedOn w:val="Fontepargpadro"/>
    <w:link w:val="Rodap1"/>
    <w:uiPriority w:val="99"/>
    <w:qFormat/>
    <w:rsid w:val="00CF4289"/>
  </w:style>
  <w:style w:type="paragraph" w:customStyle="1" w:styleId="Cabealho1">
    <w:name w:val="Cabeçalho1"/>
    <w:basedOn w:val="Normal"/>
    <w:link w:val="CabealhoChar"/>
    <w:uiPriority w:val="99"/>
    <w:unhideWhenUsed/>
    <w:rsid w:val="00CF4289"/>
    <w:pPr>
      <w:tabs>
        <w:tab w:val="center" w:pos="4252"/>
        <w:tab w:val="right" w:pos="8504"/>
      </w:tabs>
      <w:spacing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CF4289"/>
    <w:pPr>
      <w:tabs>
        <w:tab w:val="center" w:pos="4252"/>
        <w:tab w:val="right" w:pos="8504"/>
      </w:tabs>
      <w:spacing w:line="240" w:lineRule="auto"/>
    </w:pPr>
  </w:style>
  <w:style w:type="table" w:styleId="Tabelacomgrade">
    <w:name w:val="Table Grid"/>
    <w:basedOn w:val="Tabelanormal"/>
    <w:uiPriority w:val="59"/>
    <w:rsid w:val="00CF4289"/>
    <w:pPr>
      <w:suppressAutoHyphens/>
      <w:spacing w:before="0" w:after="0" w:line="240" w:lineRule="auto"/>
      <w:ind w:right="125"/>
      <w:jc w:val="both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455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caroline sapienza</dc:creator>
  <cp:lastModifiedBy>Caroline</cp:lastModifiedBy>
  <cp:revision>10</cp:revision>
  <dcterms:created xsi:type="dcterms:W3CDTF">2022-09-23T11:52:00Z</dcterms:created>
  <dcterms:modified xsi:type="dcterms:W3CDTF">2023-06-14T15:20:00Z</dcterms:modified>
</cp:coreProperties>
</file>